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CC" w:rsidRPr="002C7BCC" w:rsidRDefault="002C7BCC" w:rsidP="002C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BCC">
        <w:rPr>
          <w:rFonts w:ascii="Times New Roman" w:hAnsi="Times New Roman" w:cs="Times New Roman"/>
          <w:b/>
          <w:sz w:val="36"/>
          <w:szCs w:val="36"/>
        </w:rPr>
        <w:t>Куда обращаться в случае положительного результата на энцефалит при исследовании клеща?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CC" w:rsidRPr="002C7BCC" w:rsidRDefault="002C7BCC" w:rsidP="002C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У болезни Лайма, или </w:t>
      </w:r>
      <w:proofErr w:type="spellStart"/>
      <w:r w:rsidRPr="002C7BCC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2C7BCC">
        <w:rPr>
          <w:rFonts w:ascii="Times New Roman" w:hAnsi="Times New Roman" w:cs="Times New Roman"/>
          <w:sz w:val="28"/>
          <w:szCs w:val="28"/>
        </w:rPr>
        <w:t>, масштаб распространения гораздо ши</w:t>
      </w:r>
      <w:r>
        <w:rPr>
          <w:rFonts w:ascii="Times New Roman" w:hAnsi="Times New Roman" w:cs="Times New Roman"/>
          <w:sz w:val="28"/>
          <w:szCs w:val="28"/>
        </w:rPr>
        <w:t xml:space="preserve">ре, чем у клещевого энцефалита. </w:t>
      </w:r>
      <w:r w:rsidRPr="002C7BCC">
        <w:rPr>
          <w:rFonts w:ascii="Times New Roman" w:hAnsi="Times New Roman" w:cs="Times New Roman"/>
          <w:sz w:val="28"/>
          <w:szCs w:val="28"/>
        </w:rPr>
        <w:t>Бейте тревогу после первого покраснения на коже»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    Важно не пропустить момент заболевания, предупреждают наши эксперты. Бить тревогу надо после первого покраснения на коже. На втором этапе </w:t>
      </w:r>
      <w:proofErr w:type="gramStart"/>
      <w:r w:rsidRPr="002C7BCC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 xml:space="preserve"> на теле появятся уже многочисленные мигрирующие эритемы. Но не только. Нередко развивается и менингит. Третья стадия (хроническая) — поражаются крупные суставы, чаще коленные. На этой же стадии могут развиться </w:t>
      </w:r>
      <w:proofErr w:type="gramStart"/>
      <w:r w:rsidRPr="002C7BCC">
        <w:rPr>
          <w:rFonts w:ascii="Times New Roman" w:hAnsi="Times New Roman" w:cs="Times New Roman"/>
          <w:sz w:val="28"/>
          <w:szCs w:val="28"/>
        </w:rPr>
        <w:t>энцефалопатия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 xml:space="preserve"> и даже энцефалит.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  Увы, нередко начало болезни протекает в легких, стертых формах. У 20–45 процентов укушенных заболевание начинается без изменений на коже. Диагностировать такие случаи по клиническим признакам практически невозможно. Поставить правильный диагноз помогут только серологические методы диагностики.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  Самым характерным признаком заражения </w:t>
      </w:r>
      <w:proofErr w:type="spellStart"/>
      <w:r w:rsidRPr="002C7BCC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2C7BCC">
        <w:rPr>
          <w:rFonts w:ascii="Times New Roman" w:hAnsi="Times New Roman" w:cs="Times New Roman"/>
          <w:sz w:val="28"/>
          <w:szCs w:val="28"/>
        </w:rPr>
        <w:t xml:space="preserve"> является появление примерно через неделю на месте укуса клеща четкого гиперемированного красного пятна диаметром примерно 10 см. Кожа на этом месте становится плотной и напоминает апельсиновую корку. Края его начинают расползаться в стороны от центра, а середина, как правило, светлеет. Вместо пятна образуется кольцо. Это и есть наиболее заметный признак болезни Лайма. Позднее на коже могут появляться и новые кольцевые пятна (блуждающая эритема).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  Одновременно на ранних стадиях повышается температура, болят мышцы, голова, суставы и горло. В дальнейшем, при переходе болезни в хроническую форму, происходит более широкое поражение кожных покровов, сердца, нервной системы, глаз...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  Если в это время не начать соответствующее лечение или лечить болезнь неправильно, заболевание постепенно развивается и приобретает хроническое течение. Заболевание протекает по типу ревматоидного артрита, поэтому в Москве эту болезнь изучают и лечат в Институте ревматологии, где создана специальная врачебная группа.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  Именно грамотная терапия приводит к полному выздоровлению. 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  Поэтому, если у вас возникло подозрение, что вы заразились болезнью Лайма, нужно не медля идти в ближайшую клинику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>омочь в этой ситуации может только квалифицированный специалист.</w:t>
      </w:r>
    </w:p>
    <w:p w:rsidR="002C7BCC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2C7BCC" w:rsidRDefault="002C7BCC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2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3"/>
    <w:rsid w:val="00264AA3"/>
    <w:rsid w:val="002C7BCC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2018-04-16T12:18:00Z</dcterms:created>
  <dcterms:modified xsi:type="dcterms:W3CDTF">2018-04-16T12:24:00Z</dcterms:modified>
</cp:coreProperties>
</file>