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7A05" w14:textId="77777777" w:rsidR="00705078" w:rsidRPr="00705078" w:rsidRDefault="00705078" w:rsidP="007050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гигиенических</w:t>
      </w:r>
      <w:r w:rsidRPr="00705078">
        <w:rPr>
          <w:rFonts w:ascii="Times New Roman" w:hAnsi="Times New Roman" w:cs="Times New Roman"/>
          <w:b/>
          <w:sz w:val="36"/>
          <w:szCs w:val="36"/>
        </w:rPr>
        <w:t xml:space="preserve"> требования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705078">
        <w:rPr>
          <w:rFonts w:ascii="Times New Roman" w:hAnsi="Times New Roman" w:cs="Times New Roman"/>
          <w:b/>
          <w:sz w:val="36"/>
          <w:szCs w:val="36"/>
        </w:rPr>
        <w:t xml:space="preserve"> безопасности и пищевой ценности пищевых продуктов</w:t>
      </w:r>
    </w:p>
    <w:p w14:paraId="142EE703" w14:textId="77777777" w:rsidR="00705078" w:rsidRDefault="00705078" w:rsidP="0080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125B8" w14:textId="77777777" w:rsidR="00705078" w:rsidRDefault="00705078" w:rsidP="0080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F68F" w14:textId="77777777" w:rsidR="00705078" w:rsidRDefault="00496160" w:rsidP="0049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16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гигиенические нормативы безопасности и пищевой ценности для человека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60">
        <w:rPr>
          <w:rFonts w:ascii="Times New Roman" w:hAnsi="Times New Roman" w:cs="Times New Roman"/>
          <w:sz w:val="28"/>
          <w:szCs w:val="28"/>
        </w:rPr>
        <w:t>определены</w:t>
      </w:r>
      <w:r w:rsidRPr="00496160">
        <w:t xml:space="preserve"> </w:t>
      </w:r>
      <w:r w:rsidRPr="0049616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616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 xml:space="preserve">ого врача РФ от 14.11.2001 N 36 </w:t>
      </w:r>
      <w:r w:rsidRPr="00496160">
        <w:rPr>
          <w:rFonts w:ascii="Times New Roman" w:hAnsi="Times New Roman" w:cs="Times New Roman"/>
          <w:sz w:val="28"/>
          <w:szCs w:val="28"/>
        </w:rPr>
        <w:t>"О введении в действие Санитарных правил"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FA950" w14:textId="77777777" w:rsidR="009D38E9" w:rsidRPr="009D38E9" w:rsidRDefault="009D38E9" w:rsidP="0049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Пищевые продукты должны удовлетворять физиологические потребности человека в необходимых веществах и энергии, отвечать обычно предъявляемым к пищевым продуктам требованиям в части органолептических и физико-химических показателей и соответствовать установленным нормативными документами требованиям к допустимому содержанию химических, радиологических, биологически активных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14:paraId="697F21F9" w14:textId="77777777" w:rsidR="009D38E9" w:rsidRPr="009D38E9" w:rsidRDefault="009D38E9" w:rsidP="0049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(далее - удостоверение качества и безопасности).</w:t>
      </w:r>
    </w:p>
    <w:p w14:paraId="4D474B56" w14:textId="77777777" w:rsidR="009D38E9" w:rsidRPr="009D38E9" w:rsidRDefault="009D38E9" w:rsidP="0049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Не требуется оформление удостоверения качества и безопасности на пищевые продукты общественного питания.</w:t>
      </w:r>
    </w:p>
    <w:p w14:paraId="43220213" w14:textId="77777777" w:rsidR="009D38E9" w:rsidRPr="009D38E9" w:rsidRDefault="009D38E9" w:rsidP="0012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деятельность по изготовлению и обороту пищевых продуктов, оказанию услуг в сфере розничной торговли пищевыми продуктами и сфере общественного питания, обязаны предоставлять покупателям или потребителям, а также органам государственного надзора и контроля полную и достоверную информацию о качестве и безопасности пищевых продуктов,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питания.</w:t>
      </w:r>
    </w:p>
    <w:p w14:paraId="0AB678F5" w14:textId="77777777" w:rsidR="009D38E9" w:rsidRPr="009D38E9" w:rsidRDefault="009D38E9" w:rsidP="0012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санитарно-эпидемиологический надзор и контроль.</w:t>
      </w:r>
    </w:p>
    <w:p w14:paraId="154B119E" w14:textId="77777777" w:rsidR="009D38E9" w:rsidRPr="009D38E9" w:rsidRDefault="009D38E9" w:rsidP="000C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Органолептические свойства пищевых продуктов определяются показателями вкуса, цвета, запаха и консистенции, характерными для каждого вида продукции, и должны удовлетворять традиционно сложившимся вкусам и привычкам населения. Органолептические свойства пищевых продуктов не должны изменяться при их хранении, транспортировке и в процессе реализации.</w:t>
      </w:r>
    </w:p>
    <w:p w14:paraId="7BEFA03A" w14:textId="77777777" w:rsidR="009D38E9" w:rsidRPr="009D38E9" w:rsidRDefault="009D38E9" w:rsidP="000C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Пищевые продукты не должны иметь посторонних запахов, привкусов, включений, отличаться по цвету и консистенции, присущих данному виду продукта.</w:t>
      </w:r>
    </w:p>
    <w:p w14:paraId="32E2DC5D" w14:textId="77777777" w:rsidR="009D38E9" w:rsidRPr="009D38E9" w:rsidRDefault="009D38E9" w:rsidP="0053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lastRenderedPageBreak/>
        <w:t>Безопасность пищевых продуктов в микробиологическом и радиационном отношении, а также по содержанию химических загрязнителей определяется их соответствием гигиеническим нормативам, установленным на</w:t>
      </w:r>
      <w:r w:rsidR="005327B9">
        <w:rPr>
          <w:rFonts w:ascii="Times New Roman" w:hAnsi="Times New Roman" w:cs="Times New Roman"/>
          <w:sz w:val="28"/>
          <w:szCs w:val="28"/>
        </w:rPr>
        <w:t>стоящими Санитарными правилами.</w:t>
      </w:r>
    </w:p>
    <w:p w14:paraId="442CA909" w14:textId="77777777" w:rsidR="009D38E9" w:rsidRPr="009D38E9" w:rsidRDefault="009D38E9" w:rsidP="0053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Гигиенические нормативы распространяются на потенциально опасные химические соединения и биологические объекты, присутствие которых в пищевых продуктах не должно превышать допустимых уровней их содержания в заданной массе (объеме) исследуемого продукта.</w:t>
      </w:r>
    </w:p>
    <w:p w14:paraId="005DA287" w14:textId="77777777" w:rsidR="009D38E9" w:rsidRPr="009D38E9" w:rsidRDefault="009D38E9" w:rsidP="0053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В пищевых продуктах контролируется содержание основных химических загрязнителей, представляющих опасность для здоровья человека.</w:t>
      </w:r>
    </w:p>
    <w:p w14:paraId="2330C9DF" w14:textId="77777777" w:rsidR="009D38E9" w:rsidRPr="009D38E9" w:rsidRDefault="00CC01EE" w:rsidP="00CC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и оценку</w:t>
      </w:r>
      <w:r w:rsidR="009D38E9" w:rsidRPr="009D38E9"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E9" w:rsidRPr="009D38E9">
        <w:rPr>
          <w:rFonts w:ascii="Times New Roman" w:hAnsi="Times New Roman" w:cs="Times New Roman"/>
          <w:sz w:val="28"/>
          <w:szCs w:val="28"/>
        </w:rPr>
        <w:t>из генно-инженерно-модифицированных организмов</w:t>
      </w:r>
    </w:p>
    <w:p w14:paraId="21BD25AA" w14:textId="77777777" w:rsidR="009D38E9" w:rsidRPr="009D38E9" w:rsidRDefault="009D38E9" w:rsidP="00CC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растительного происхождения</w:t>
      </w:r>
      <w:r w:rsidR="00CC01EE">
        <w:rPr>
          <w:rFonts w:ascii="Times New Roman" w:hAnsi="Times New Roman" w:cs="Times New Roman"/>
          <w:sz w:val="28"/>
          <w:szCs w:val="28"/>
        </w:rPr>
        <w:t xml:space="preserve">, осуществляет Федеральная служба </w:t>
      </w:r>
      <w:r w:rsidR="00CC01EE" w:rsidRPr="00CC01EE">
        <w:rPr>
          <w:rFonts w:ascii="Times New Roman" w:hAnsi="Times New Roman" w:cs="Times New Roman"/>
          <w:sz w:val="28"/>
          <w:szCs w:val="28"/>
        </w:rPr>
        <w:t>по надзору в сфере защиты п</w:t>
      </w:r>
      <w:r w:rsidR="00CC01EE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="00CC01EE" w:rsidRPr="00CC01EE">
        <w:rPr>
          <w:rFonts w:ascii="Times New Roman" w:hAnsi="Times New Roman" w:cs="Times New Roman"/>
          <w:sz w:val="28"/>
          <w:szCs w:val="28"/>
        </w:rPr>
        <w:t>человека</w:t>
      </w:r>
      <w:r w:rsidR="00CC01EE">
        <w:rPr>
          <w:rFonts w:ascii="Times New Roman" w:hAnsi="Times New Roman" w:cs="Times New Roman"/>
          <w:sz w:val="28"/>
          <w:szCs w:val="28"/>
        </w:rPr>
        <w:t>.</w:t>
      </w:r>
      <w:r w:rsidR="00CC01EE" w:rsidRPr="00CC0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AAEB7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Государственной регистрации подлежат новые пищевые продукты, полученные из ГМО растительного происхождения, изготовленные в Российской Федерации, а также пищевые продукты, полученные из ГМО растительного происхождения, ввоз которых на территорию Российской Федерации осуществляется впервые.</w:t>
      </w:r>
    </w:p>
    <w:p w14:paraId="61ED9904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Государственная регистрация ГМО включает в себя, в частности, экспертизу результатов медико-биологической оценки безопасности, проведенной в уполномоченных организациях, осуществляющих санитарно-эпидемиологические экспертизы, токсикологические, гигиенические и иные виды оценок для целей государственной регистрации.</w:t>
      </w:r>
    </w:p>
    <w:p w14:paraId="73141613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Медико-биологическая оценка безопасности пищевых продуктов, полученных из ГМО растительного происхождения, включает:</w:t>
      </w:r>
    </w:p>
    <w:p w14:paraId="649FDF1F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экспертный анализ и оценку данных, представленных заявителем;</w:t>
      </w:r>
    </w:p>
    <w:p w14:paraId="643F8ACA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экспертный анализ методов обнаружения, идентификации и количественного определения ГМО в пищевых продуктах;</w:t>
      </w:r>
    </w:p>
    <w:p w14:paraId="74BC621D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медико-генетическую оценку;</w:t>
      </w:r>
    </w:p>
    <w:p w14:paraId="7A0CE09A" w14:textId="77777777" w:rsidR="009D38E9" w:rsidRP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оценку функционально-технологических свойств;</w:t>
      </w:r>
    </w:p>
    <w:p w14:paraId="5B116DB4" w14:textId="77777777" w:rsidR="009D38E9" w:rsidRDefault="009D38E9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E9">
        <w:rPr>
          <w:rFonts w:ascii="Times New Roman" w:hAnsi="Times New Roman" w:cs="Times New Roman"/>
          <w:sz w:val="28"/>
          <w:szCs w:val="28"/>
        </w:rPr>
        <w:t>- медико-биологические исследования.</w:t>
      </w:r>
    </w:p>
    <w:p w14:paraId="46AA72AC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 xml:space="preserve">Пищевые продукты, полученные из/или с использованием генно-инженерно-модифицированных микроорганизмов (далее - ГММ), а также продукция, полученная из/или с использованием природных биотехнологических микроорганизмов, традиционно использующихся в пищевой промышленности и имеющих генно-инженерно-модифицированные аналоги (далее - МГМА), прошедшие государственную регистрацию в установленном порядке и внесенные в Государственный реестр или санитарно-эпидемиологическую экспертизу и внесенные в Реестр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 (далее - Реестр </w:t>
      </w:r>
      <w:proofErr w:type="spellStart"/>
      <w:r w:rsidRPr="00DC44B7">
        <w:rPr>
          <w:rFonts w:ascii="Times New Roman" w:hAnsi="Times New Roman" w:cs="Times New Roman"/>
          <w:sz w:val="28"/>
          <w:szCs w:val="28"/>
        </w:rPr>
        <w:t>санэпидзаключений</w:t>
      </w:r>
      <w:proofErr w:type="spellEnd"/>
      <w:r w:rsidRPr="00DC44B7">
        <w:rPr>
          <w:rFonts w:ascii="Times New Roman" w:hAnsi="Times New Roman" w:cs="Times New Roman"/>
          <w:sz w:val="28"/>
          <w:szCs w:val="28"/>
        </w:rPr>
        <w:t xml:space="preserve">), подвергаются контролю на </w:t>
      </w:r>
      <w:r w:rsidRPr="00DC44B7">
        <w:rPr>
          <w:rFonts w:ascii="Times New Roman" w:hAnsi="Times New Roman" w:cs="Times New Roman"/>
          <w:sz w:val="28"/>
          <w:szCs w:val="28"/>
        </w:rPr>
        <w:lastRenderedPageBreak/>
        <w:t>соответствие санитарным правилам и нормам при проведении проверок юридических лиц и индивидуальных предпринимателей на стадиях:</w:t>
      </w:r>
    </w:p>
    <w:p w14:paraId="13FE19FD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ввоза из-за рубежа;</w:t>
      </w:r>
    </w:p>
    <w:p w14:paraId="1637A8CC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производства;</w:t>
      </w:r>
    </w:p>
    <w:p w14:paraId="70536230" w14:textId="77777777" w:rsidR="00DC44B7" w:rsidRPr="00DC44B7" w:rsidRDefault="00DC44B7" w:rsidP="00DC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хранения и перевозки;</w:t>
      </w:r>
    </w:p>
    <w:p w14:paraId="67D8BDE3" w14:textId="641E5DC0" w:rsidR="009D38E9" w:rsidRPr="00800AC4" w:rsidRDefault="00DC44B7" w:rsidP="0012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B7">
        <w:rPr>
          <w:rFonts w:ascii="Times New Roman" w:hAnsi="Times New Roman" w:cs="Times New Roman"/>
          <w:sz w:val="28"/>
          <w:szCs w:val="28"/>
        </w:rPr>
        <w:t>- реализации.</w:t>
      </w:r>
    </w:p>
    <w:sectPr w:rsidR="009D38E9" w:rsidRPr="008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33"/>
    <w:rsid w:val="000C23D3"/>
    <w:rsid w:val="00121E13"/>
    <w:rsid w:val="00123E21"/>
    <w:rsid w:val="00496160"/>
    <w:rsid w:val="005327B9"/>
    <w:rsid w:val="005C64AA"/>
    <w:rsid w:val="00705078"/>
    <w:rsid w:val="00800AC4"/>
    <w:rsid w:val="009D38E9"/>
    <w:rsid w:val="00C56BDA"/>
    <w:rsid w:val="00CC01EE"/>
    <w:rsid w:val="00DC44B7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8E1A"/>
  <w15:docId w15:val="{0165C3B1-9206-4488-A60B-CEC490A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exif_MSED_8d8c2049b9c29126f59da3921051d786d41df4721c8bea32851de79961a11868</dc:description>
  <cp:lastModifiedBy>Махнёва Анастасия Викторовна</cp:lastModifiedBy>
  <cp:revision>11</cp:revision>
  <dcterms:created xsi:type="dcterms:W3CDTF">2019-04-18T06:37:00Z</dcterms:created>
  <dcterms:modified xsi:type="dcterms:W3CDTF">2020-09-08T08:29:00Z</dcterms:modified>
</cp:coreProperties>
</file>